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3C" w:rsidRDefault="00E76F3C" w:rsidP="00E76F3C">
      <w:pPr>
        <w:spacing w:after="0" w:line="360" w:lineRule="exact"/>
        <w:jc w:val="both"/>
        <w:rPr>
          <w:b/>
          <w:bCs/>
          <w:color w:val="212529"/>
          <w:sz w:val="32"/>
          <w:szCs w:val="32"/>
          <w:shd w:val="clear" w:color="auto" w:fill="FFFFFF"/>
        </w:rPr>
      </w:pPr>
      <w:r w:rsidRPr="00E76F3C">
        <w:rPr>
          <w:rFonts w:ascii="Inter" w:hAnsi="Inter"/>
          <w:b/>
          <w:bCs/>
          <w:color w:val="212529"/>
          <w:sz w:val="32"/>
          <w:szCs w:val="32"/>
          <w:shd w:val="clear" w:color="auto" w:fill="FFFFFF"/>
        </w:rPr>
        <w:t>Семейное образование</w:t>
      </w:r>
    </w:p>
    <w:p w:rsidR="003C1422" w:rsidRPr="003C1422" w:rsidRDefault="003C1422" w:rsidP="00E76F3C">
      <w:pPr>
        <w:spacing w:after="0" w:line="360" w:lineRule="exact"/>
        <w:jc w:val="both"/>
        <w:rPr>
          <w:b/>
          <w:bCs/>
          <w:color w:val="212529"/>
          <w:sz w:val="32"/>
          <w:szCs w:val="32"/>
          <w:shd w:val="clear" w:color="auto" w:fill="FFFFFF"/>
        </w:rPr>
      </w:pPr>
    </w:p>
    <w:p w:rsidR="00E76F3C" w:rsidRPr="003C1422" w:rsidRDefault="00E76F3C" w:rsidP="00E76F3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  <w:sz w:val="28"/>
          <w:szCs w:val="28"/>
        </w:rPr>
      </w:pPr>
      <w:proofErr w:type="spellStart"/>
      <w:r w:rsidRPr="003C1422">
        <w:rPr>
          <w:rFonts w:ascii="Inter" w:hAnsi="Inter"/>
          <w:color w:val="212529"/>
          <w:sz w:val="28"/>
          <w:szCs w:val="28"/>
        </w:rPr>
        <w:t>Минпросвещения</w:t>
      </w:r>
      <w:proofErr w:type="spellEnd"/>
      <w:r w:rsidRPr="003C1422">
        <w:rPr>
          <w:rFonts w:ascii="Inter" w:hAnsi="Inter"/>
          <w:color w:val="212529"/>
          <w:sz w:val="28"/>
          <w:szCs w:val="28"/>
        </w:rPr>
        <w:t xml:space="preserve"> России приказом от 22.03.2021 г. № 115 утвердило Порядок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 (далее – Порядок), который вступил в силу 1 сентября 2021 года и действует до 1 сентября 2027 года.</w:t>
      </w:r>
    </w:p>
    <w:p w:rsidR="00E76F3C" w:rsidRPr="003C1422" w:rsidRDefault="00E76F3C" w:rsidP="00E76F3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  <w:sz w:val="28"/>
          <w:szCs w:val="28"/>
        </w:rPr>
      </w:pPr>
      <w:r w:rsidRPr="003C1422">
        <w:rPr>
          <w:rFonts w:ascii="Inter" w:hAnsi="Inter"/>
          <w:color w:val="212529"/>
          <w:sz w:val="28"/>
          <w:szCs w:val="28"/>
        </w:rPr>
        <w:t>Согласно Порядку при выборе родителями (законными представителями) несовершеннолетнего обучающегося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проживают, </w:t>
      </w:r>
      <w:r w:rsidRPr="003C1422">
        <w:rPr>
          <w:rStyle w:val="a3"/>
          <w:rFonts w:ascii="Inter" w:hAnsi="Inter"/>
          <w:color w:val="212529"/>
          <w:sz w:val="28"/>
          <w:szCs w:val="28"/>
        </w:rPr>
        <w:t>в течение 15 календарных дней</w:t>
      </w:r>
      <w:r w:rsidRPr="003C1422">
        <w:rPr>
          <w:rFonts w:ascii="Inter" w:hAnsi="Inter"/>
          <w:color w:val="212529"/>
          <w:sz w:val="28"/>
          <w:szCs w:val="28"/>
        </w:rPr>
        <w:t xml:space="preserve"> с момента утверждения </w:t>
      </w:r>
      <w:proofErr w:type="gramStart"/>
      <w:r w:rsidRPr="003C1422">
        <w:rPr>
          <w:rFonts w:ascii="Inter" w:hAnsi="Inter"/>
          <w:color w:val="212529"/>
          <w:sz w:val="28"/>
          <w:szCs w:val="28"/>
        </w:rPr>
        <w:t>приказа</w:t>
      </w:r>
      <w:proofErr w:type="gramEnd"/>
      <w:r w:rsidRPr="003C1422">
        <w:rPr>
          <w:rFonts w:ascii="Inter" w:hAnsi="Inter"/>
          <w:color w:val="212529"/>
          <w:sz w:val="28"/>
          <w:szCs w:val="28"/>
        </w:rPr>
        <w:t xml:space="preserve"> об отчислении обучающегося из Организации в связи с переходом на семейное образование или </w:t>
      </w:r>
      <w:r w:rsidRPr="003C1422">
        <w:rPr>
          <w:rStyle w:val="a3"/>
          <w:rFonts w:ascii="Inter" w:hAnsi="Inter"/>
          <w:color w:val="212529"/>
          <w:sz w:val="28"/>
          <w:szCs w:val="28"/>
        </w:rPr>
        <w:t>не менее чем за 15 календарных дней до начала учебного года</w:t>
      </w:r>
      <w:r w:rsidRPr="003C1422">
        <w:rPr>
          <w:rFonts w:ascii="Inter" w:hAnsi="Inter"/>
          <w:color w:val="212529"/>
          <w:sz w:val="28"/>
          <w:szCs w:val="28"/>
        </w:rPr>
        <w:t>, в котором планируется переход на семейное образование.</w:t>
      </w:r>
    </w:p>
    <w:p w:rsidR="00E76F3C" w:rsidRPr="003C1422" w:rsidRDefault="00E76F3C" w:rsidP="00E76F3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  <w:sz w:val="28"/>
          <w:szCs w:val="28"/>
        </w:rPr>
      </w:pPr>
      <w:r w:rsidRPr="003C1422">
        <w:rPr>
          <w:rFonts w:ascii="Inter" w:hAnsi="Inter"/>
          <w:color w:val="212529"/>
          <w:sz w:val="28"/>
          <w:szCs w:val="28"/>
        </w:rPr>
        <w:t>Обучающийся, получающий образование в форме семейного образования в семейной форме, по решению родителей (законных представителей) с учетом его мнения на любом этапе обучения вправе продолжить образование в любой иной форме, предусмотренной законодательством РФ в сфере образования, либо вправе сочетать формы получения образования и обучения.</w:t>
      </w:r>
    </w:p>
    <w:p w:rsidR="00E76F3C" w:rsidRPr="003C1422" w:rsidRDefault="00E76F3C" w:rsidP="00E76F3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  <w:sz w:val="28"/>
          <w:szCs w:val="28"/>
        </w:rPr>
      </w:pPr>
      <w:proofErr w:type="gramStart"/>
      <w:r w:rsidRPr="003C1422">
        <w:rPr>
          <w:rFonts w:ascii="Inter" w:hAnsi="Inter"/>
          <w:color w:val="212529"/>
          <w:sz w:val="28"/>
          <w:szCs w:val="28"/>
        </w:rPr>
        <w:t>Лица, осваивающие общеобразовательную программу в форме самообразования или семейного образования, вправе пройти экстерном промежуточную и государственную итоговую аттестацию (далее — аттестация) в Организации по имеющим государственную аккредитацию образовательным программам соответствующего уровня бесплатно.</w:t>
      </w:r>
      <w:proofErr w:type="gramEnd"/>
    </w:p>
    <w:p w:rsidR="00E76F3C" w:rsidRPr="003C1422" w:rsidRDefault="00E76F3C" w:rsidP="00E76F3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  <w:sz w:val="28"/>
          <w:szCs w:val="28"/>
        </w:rPr>
      </w:pPr>
      <w:r w:rsidRPr="003C1422">
        <w:rPr>
          <w:rFonts w:ascii="Inter" w:hAnsi="Inter"/>
          <w:color w:val="212529"/>
          <w:sz w:val="28"/>
          <w:szCs w:val="28"/>
        </w:rPr>
        <w:t>Аттестация осуществляется на основании заявления родителей (законных представителей) несовершеннолетнего обучающегося. Срок подачи заявления на зачисление для прохождения ГИА в Организацию составляет:</w:t>
      </w:r>
    </w:p>
    <w:p w:rsidR="00E76F3C" w:rsidRPr="003C1422" w:rsidRDefault="00E76F3C" w:rsidP="00E76F3C">
      <w:pPr>
        <w:pStyle w:val="a7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212529"/>
          <w:sz w:val="28"/>
          <w:szCs w:val="28"/>
        </w:rPr>
      </w:pPr>
      <w:r w:rsidRPr="003C1422">
        <w:rPr>
          <w:rFonts w:ascii="Inter" w:hAnsi="Inter"/>
          <w:color w:val="212529"/>
          <w:sz w:val="28"/>
          <w:szCs w:val="28"/>
        </w:rPr>
        <w:t>— по образовательным программам основного общего образования — не менее чем за две недели до даты проведения итогового собеседования по русскому языку, но не позднее 1 марта;</w:t>
      </w:r>
    </w:p>
    <w:p w:rsidR="00E76F3C" w:rsidRPr="003C1422" w:rsidRDefault="00E76F3C" w:rsidP="00E76F3C">
      <w:pPr>
        <w:pStyle w:val="a7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212529"/>
          <w:sz w:val="28"/>
          <w:szCs w:val="28"/>
        </w:rPr>
      </w:pPr>
      <w:r w:rsidRPr="003C1422">
        <w:rPr>
          <w:rFonts w:ascii="Inter" w:hAnsi="Inter"/>
          <w:color w:val="212529"/>
          <w:sz w:val="28"/>
          <w:szCs w:val="28"/>
        </w:rPr>
        <w:t>— по образовательным программам среднего общего образования — не менее чем за две недели до проведения итогового сочинения (изложения), но не позднее 1 февраля.</w:t>
      </w:r>
    </w:p>
    <w:p w:rsidR="00E76F3C" w:rsidRPr="003C1422" w:rsidRDefault="00E76F3C" w:rsidP="00E76F3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  <w:sz w:val="28"/>
          <w:szCs w:val="28"/>
        </w:rPr>
      </w:pPr>
      <w:r w:rsidRPr="003C1422">
        <w:rPr>
          <w:rFonts w:ascii="Inter" w:hAnsi="Inter"/>
          <w:color w:val="212529"/>
          <w:sz w:val="28"/>
          <w:szCs w:val="28"/>
        </w:rPr>
        <w:t>По желанию родителей (законных представителей) несовершеннолетних обучающихся Организация для прохождения аттестации может быть определена на один учебный год, на весь период получения общего образования либо на период прохождения конкретной аттестации.</w:t>
      </w:r>
    </w:p>
    <w:p w:rsidR="00E76F3C" w:rsidRDefault="00E76F3C" w:rsidP="00E76F3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color w:val="212529"/>
          <w:sz w:val="28"/>
          <w:szCs w:val="28"/>
        </w:rPr>
      </w:pPr>
      <w:r w:rsidRPr="003C1422">
        <w:rPr>
          <w:rFonts w:ascii="Inter" w:hAnsi="Inter"/>
          <w:color w:val="212529"/>
          <w:sz w:val="28"/>
          <w:szCs w:val="28"/>
        </w:rPr>
        <w:lastRenderedPageBreak/>
        <w:t>При прохождении аттестации экстерны пользуются академическими правами обучающихся по соответствующей образовательной программе (ст.34 ФЗ «Об образовании в РФ»).</w:t>
      </w:r>
    </w:p>
    <w:p w:rsidR="003C1422" w:rsidRPr="003C1422" w:rsidRDefault="003C1422" w:rsidP="003C142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/>
          <w:color w:val="212529"/>
          <w:sz w:val="28"/>
          <w:szCs w:val="28"/>
        </w:rPr>
      </w:pPr>
      <w:r w:rsidRPr="003C1422">
        <w:rPr>
          <w:rFonts w:ascii="Inter" w:hAnsi="Inter"/>
          <w:color w:val="212529"/>
          <w:sz w:val="28"/>
          <w:szCs w:val="28"/>
        </w:rPr>
        <w:t>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Организации (ст.58 ФЗ «Об образовании в РФ»).</w:t>
      </w:r>
    </w:p>
    <w:p w:rsidR="00A6549E" w:rsidRPr="00E76F3C" w:rsidRDefault="003C1422" w:rsidP="003C14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A6549E" w:rsidRPr="00E76F3C">
        <w:rPr>
          <w:rFonts w:ascii="Times New Roman" w:hAnsi="Times New Roman"/>
          <w:sz w:val="28"/>
          <w:szCs w:val="28"/>
        </w:rPr>
        <w:t xml:space="preserve">Для реализации права </w:t>
      </w:r>
      <w:r w:rsidR="00A6549E" w:rsidRPr="00E76F3C">
        <w:rPr>
          <w:rFonts w:ascii="Times New Roman" w:hAnsi="Times New Roman"/>
          <w:sz w:val="28"/>
          <w:szCs w:val="28"/>
          <w:lang w:eastAsia="ru-RU"/>
        </w:rPr>
        <w:t xml:space="preserve">выбора для несовершеннолетнего с учетом его мнения </w:t>
      </w:r>
      <w:r w:rsidR="00A6549E" w:rsidRPr="00E76F3C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образование в форме </w:t>
      </w:r>
      <w:r w:rsidR="00A6549E" w:rsidRPr="00E76F3C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семейного образования и самообразования </w:t>
      </w:r>
      <w:r w:rsidR="00A6549E" w:rsidRPr="003C14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A6549E" w:rsidRPr="003C1422">
        <w:rPr>
          <w:rFonts w:ascii="Times New Roman" w:eastAsia="Times New Roman" w:hAnsi="Times New Roman" w:cs="Times New Roman"/>
          <w:b/>
          <w:sz w:val="28"/>
          <w:szCs w:val="28"/>
        </w:rPr>
        <w:t xml:space="preserve">Крапивинского  муниципального округа, </w:t>
      </w:r>
      <w:r w:rsidR="00A6549E" w:rsidRPr="003C1422">
        <w:rPr>
          <w:rFonts w:ascii="Times New Roman" w:hAnsi="Times New Roman"/>
          <w:b/>
          <w:sz w:val="28"/>
          <w:szCs w:val="28"/>
        </w:rPr>
        <w:t>родители (законные представители)</w:t>
      </w:r>
      <w:r w:rsidR="00A6549E" w:rsidRPr="00E76F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 направить</w:t>
      </w:r>
      <w:r w:rsidR="00A6549E" w:rsidRPr="00E76F3C">
        <w:rPr>
          <w:rFonts w:ascii="Times New Roman" w:hAnsi="Times New Roman"/>
          <w:sz w:val="28"/>
          <w:szCs w:val="28"/>
        </w:rPr>
        <w:t xml:space="preserve"> уведомление в управление образования, расположенный по адресу:</w:t>
      </w:r>
      <w:r w:rsidR="00A6549E" w:rsidRPr="00E76F3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A6549E" w:rsidRPr="00E76F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652440,</w:t>
      </w:r>
      <w:r w:rsidR="00E76F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Кемеровская область - Кузбасс, </w:t>
      </w:r>
      <w:r w:rsidR="00A6549E" w:rsidRPr="00E76F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Крапивинский</w:t>
      </w:r>
      <w:r w:rsidR="00E76F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6549E" w:rsidRPr="00E76F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район</w:t>
      </w:r>
      <w:r w:rsidR="00A6549E" w:rsidRPr="00E76F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A6549E" w:rsidRPr="00E76F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пгт</w:t>
      </w:r>
      <w:proofErr w:type="spellEnd"/>
      <w:r w:rsidR="00A6549E" w:rsidRPr="00E76F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6549E" w:rsidRPr="00E76F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Крапивинский</w:t>
      </w:r>
      <w:r w:rsidR="00A6549E" w:rsidRPr="00E76F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ул. Юбилейная, д. 11</w:t>
      </w:r>
      <w:r w:rsidR="00A6549E" w:rsidRPr="00E76F3C">
        <w:rPr>
          <w:rFonts w:ascii="Times New Roman" w:hAnsi="Times New Roman" w:cs="Times New Roman"/>
          <w:sz w:val="28"/>
          <w:szCs w:val="28"/>
        </w:rPr>
        <w:t xml:space="preserve">, </w:t>
      </w:r>
      <w:r w:rsidR="00A6549E" w:rsidRPr="00E76F3C">
        <w:rPr>
          <w:rFonts w:ascii="Times New Roman" w:hAnsi="Times New Roman"/>
          <w:sz w:val="28"/>
          <w:szCs w:val="28"/>
        </w:rPr>
        <w:t>лично, либо в электронном виде (документ на бумажном носителе, преобразованный в электронную форму путем</w:t>
      </w:r>
      <w:proofErr w:type="gramEnd"/>
      <w:r w:rsidR="00A6549E" w:rsidRPr="00E76F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6549E" w:rsidRPr="00E76F3C">
        <w:rPr>
          <w:rFonts w:ascii="Times New Roman" w:hAnsi="Times New Roman"/>
          <w:sz w:val="28"/>
          <w:szCs w:val="28"/>
        </w:rPr>
        <w:t>сканирования</w:t>
      </w:r>
      <w:proofErr w:type="gramEnd"/>
      <w:r w:rsidR="00A6549E" w:rsidRPr="00E76F3C">
        <w:rPr>
          <w:rFonts w:ascii="Times New Roman" w:hAnsi="Times New Roman"/>
          <w:sz w:val="28"/>
          <w:szCs w:val="28"/>
        </w:rPr>
        <w:t xml:space="preserve"> или фотографирования с обеспечением машиночитаемого распознавания его реквизитов) посредством электронной почты на электронный адрес:</w:t>
      </w:r>
      <w:r w:rsidR="00A6549E" w:rsidRPr="00E76F3C">
        <w:rPr>
          <w:sz w:val="28"/>
          <w:szCs w:val="28"/>
        </w:rPr>
        <w:t xml:space="preserve"> </w:t>
      </w:r>
      <w:hyperlink r:id="rId5" w:history="1">
        <w:r w:rsidR="00A6549E" w:rsidRPr="00E76F3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uokrap</w:t>
        </w:r>
        <w:r w:rsidR="00A6549E" w:rsidRPr="00E76F3C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A6549E" w:rsidRPr="00E76F3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A6549E" w:rsidRPr="00E76F3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A6549E" w:rsidRPr="00E76F3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proofErr w:type="gramStart"/>
      <w:r w:rsidR="00A6549E" w:rsidRPr="00E76F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6549E" w:rsidRPr="0010771E" w:rsidRDefault="00A6549E" w:rsidP="00A6549E">
      <w:pPr>
        <w:pStyle w:val="ConsPlusNormal"/>
        <w:spacing w:line="360" w:lineRule="exact"/>
        <w:ind w:firstLine="708"/>
        <w:jc w:val="both"/>
        <w:rPr>
          <w:sz w:val="28"/>
          <w:szCs w:val="28"/>
        </w:rPr>
      </w:pPr>
      <w:bookmarkStart w:id="0" w:name="_Hlk188389062"/>
      <w:r w:rsidRPr="0010771E">
        <w:rPr>
          <w:sz w:val="28"/>
          <w:szCs w:val="28"/>
        </w:rPr>
        <w:t xml:space="preserve">При подаче уведомления родители (законные представители) несовершеннолетнего обучающегося предъявляют следующие документы: </w:t>
      </w:r>
    </w:p>
    <w:p w:rsidR="00A6549E" w:rsidRPr="00117EE3" w:rsidRDefault="00A6549E" w:rsidP="00A6549E">
      <w:pPr>
        <w:pStyle w:val="ConsPlusNormal"/>
        <w:spacing w:line="360" w:lineRule="exact"/>
        <w:jc w:val="both"/>
        <w:rPr>
          <w:color w:val="FF0000"/>
          <w:sz w:val="28"/>
          <w:szCs w:val="28"/>
        </w:rPr>
      </w:pPr>
      <w:r w:rsidRPr="0010771E">
        <w:rPr>
          <w:sz w:val="28"/>
          <w:szCs w:val="28"/>
        </w:rPr>
        <w:t xml:space="preserve">- документ, удостоверяющий личность одного из родителей (законного представителя) несовершеннолетнего гражданина, либо оригинал документа, удостоверяющего личность иностранного гражданина и лица без гражданства в Российской Федерации в соответствии со </w:t>
      </w:r>
      <w:r w:rsidRPr="00AB682D">
        <w:rPr>
          <w:sz w:val="28"/>
          <w:szCs w:val="28"/>
        </w:rPr>
        <w:t>статьей 10 Федерального закона от 25.07.2002 № 115-ФЗ «О правовом положении иностранных граждан в Российской Федерации» (в редакции от 04.11.2025)</w:t>
      </w:r>
      <w:r>
        <w:rPr>
          <w:sz w:val="28"/>
          <w:szCs w:val="28"/>
        </w:rPr>
        <w:t>;</w:t>
      </w:r>
    </w:p>
    <w:p w:rsidR="00A6549E" w:rsidRPr="0010771E" w:rsidRDefault="00A6549E" w:rsidP="00A6549E">
      <w:pPr>
        <w:pStyle w:val="ConsPlusNormal"/>
        <w:spacing w:line="360" w:lineRule="exact"/>
        <w:jc w:val="both"/>
        <w:rPr>
          <w:sz w:val="28"/>
          <w:szCs w:val="28"/>
        </w:rPr>
      </w:pPr>
      <w:r w:rsidRPr="0010771E">
        <w:rPr>
          <w:sz w:val="28"/>
          <w:szCs w:val="28"/>
        </w:rPr>
        <w:t>- документ, подтверждающий установление опеки или попечительства (для опекунов, попечителей, приемных родителей несовершеннолетнего обучающегося);</w:t>
      </w:r>
    </w:p>
    <w:p w:rsidR="00A6549E" w:rsidRPr="0010771E" w:rsidRDefault="00A6549E" w:rsidP="00A6549E">
      <w:pPr>
        <w:pStyle w:val="ConsPlusNormal"/>
        <w:spacing w:line="360" w:lineRule="exact"/>
        <w:jc w:val="both"/>
        <w:rPr>
          <w:color w:val="FF0000"/>
          <w:sz w:val="28"/>
          <w:szCs w:val="28"/>
        </w:rPr>
      </w:pPr>
      <w:r w:rsidRPr="0010771E">
        <w:rPr>
          <w:color w:val="FF0000"/>
          <w:sz w:val="28"/>
          <w:szCs w:val="28"/>
        </w:rPr>
        <w:t xml:space="preserve">- </w:t>
      </w:r>
      <w:r w:rsidRPr="00AB682D">
        <w:rPr>
          <w:sz w:val="28"/>
          <w:szCs w:val="28"/>
        </w:rPr>
        <w:t>согласие органа опеки и попечительства на смену формы получения образования вне образовательной организации в форме семейного образования или самообразования (для опекунов, попечителей, приемных родителей несовершеннолетнего обучающегося);</w:t>
      </w:r>
      <w:r w:rsidRPr="0010771E">
        <w:rPr>
          <w:color w:val="FF0000"/>
          <w:sz w:val="28"/>
          <w:szCs w:val="28"/>
        </w:rPr>
        <w:t xml:space="preserve"> </w:t>
      </w:r>
    </w:p>
    <w:p w:rsidR="00A6549E" w:rsidRPr="0010771E" w:rsidRDefault="00A6549E" w:rsidP="00A6549E">
      <w:pPr>
        <w:pStyle w:val="ConsPlusNormal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771E">
        <w:rPr>
          <w:sz w:val="28"/>
          <w:szCs w:val="28"/>
        </w:rPr>
        <w:t>оригинал документа, удостоверяющего личность несовершеннолетнего гражданина (свидетельство о рождении ребенка либо паспорт);</w:t>
      </w:r>
    </w:p>
    <w:p w:rsidR="00A6549E" w:rsidRPr="00E76F3C" w:rsidRDefault="00A6549E" w:rsidP="00E76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82D">
        <w:rPr>
          <w:sz w:val="28"/>
          <w:szCs w:val="28"/>
        </w:rPr>
        <w:t xml:space="preserve">- </w:t>
      </w:r>
      <w:r w:rsidRPr="00E76F3C">
        <w:rPr>
          <w:rFonts w:ascii="Times New Roman" w:hAnsi="Times New Roman" w:cs="Times New Roman"/>
          <w:sz w:val="28"/>
          <w:szCs w:val="28"/>
        </w:rPr>
        <w:t>оригинал документа, подтверждающий регистрацию ребенка по месту жительства или о регистрации по месту пребывания (документ, который должен оформить любой человек, приехавший в  более</w:t>
      </w:r>
      <w:proofErr w:type="gramStart"/>
      <w:r w:rsidRPr="00E76F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76F3C">
        <w:rPr>
          <w:rFonts w:ascii="Times New Roman" w:hAnsi="Times New Roman" w:cs="Times New Roman"/>
          <w:sz w:val="28"/>
          <w:szCs w:val="28"/>
        </w:rPr>
        <w:t xml:space="preserve"> чем на 90 дней  на территории Крапивинского муниципального округа.</w:t>
      </w:r>
    </w:p>
    <w:p w:rsidR="00A6549E" w:rsidRPr="0010771E" w:rsidRDefault="00A6549E" w:rsidP="00E76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0771E">
        <w:rPr>
          <w:rFonts w:ascii="Times New Roman" w:hAnsi="Times New Roman"/>
          <w:sz w:val="28"/>
          <w:szCs w:val="28"/>
          <w:lang w:eastAsia="ru-RU"/>
        </w:rPr>
        <w:t>Родитель (законный представитель) ребенка, являющегося иностранным гражданином или лицом без гражданства, дополнительно предъявляет документ, подтверждающий родство заявителя (или законность</w:t>
      </w:r>
      <w:proofErr w:type="gramEnd"/>
      <w:r w:rsidRPr="0010771E">
        <w:rPr>
          <w:rFonts w:ascii="Times New Roman" w:hAnsi="Times New Roman"/>
          <w:sz w:val="28"/>
          <w:szCs w:val="28"/>
          <w:lang w:eastAsia="ru-RU"/>
        </w:rPr>
        <w:t xml:space="preserve"> представления прав ребенка), и документ, подтверждающий право ребенка на </w:t>
      </w:r>
      <w:r w:rsidRPr="0010771E">
        <w:rPr>
          <w:rFonts w:ascii="Times New Roman" w:hAnsi="Times New Roman"/>
          <w:sz w:val="28"/>
          <w:szCs w:val="28"/>
          <w:lang w:eastAsia="ru-RU"/>
        </w:rPr>
        <w:lastRenderedPageBreak/>
        <w:t>пребывание в Российской Федерации.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771E">
        <w:rPr>
          <w:rFonts w:ascii="Times New Roman" w:hAnsi="Times New Roman"/>
          <w:sz w:val="28"/>
          <w:szCs w:val="28"/>
          <w:lang w:eastAsia="ru-RU"/>
        </w:rPr>
        <w:t>Иностранные граждане и лица без гражданства все документы представляют на русском языке или вместе с заверенным в установленном порядке переводом на русский язык.</w:t>
      </w:r>
    </w:p>
    <w:bookmarkEnd w:id="0"/>
    <w:p w:rsidR="00A6549E" w:rsidRPr="0010771E" w:rsidRDefault="00A6549E" w:rsidP="00E76F3C">
      <w:pPr>
        <w:pStyle w:val="ConsPlusNormal"/>
        <w:spacing w:line="360" w:lineRule="exact"/>
        <w:ind w:firstLine="708"/>
        <w:jc w:val="both"/>
        <w:rPr>
          <w:sz w:val="28"/>
          <w:szCs w:val="28"/>
        </w:rPr>
      </w:pPr>
      <w:r w:rsidRPr="0010771E">
        <w:rPr>
          <w:sz w:val="28"/>
          <w:szCs w:val="28"/>
        </w:rPr>
        <w:t>Специалисты Управления образования осуществляют прием уведомления, проверку достоверности сведений, указанных в уведомлении и согласии на обработку персональных данных, и осуществляют регистрацию уведомления.</w:t>
      </w:r>
    </w:p>
    <w:p w:rsidR="00BB222A" w:rsidRPr="00BB222A" w:rsidRDefault="003C1422" w:rsidP="00BB22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222A">
        <w:rPr>
          <w:rFonts w:ascii="Times New Roman" w:hAnsi="Times New Roman" w:cs="Times New Roman"/>
          <w:sz w:val="28"/>
          <w:szCs w:val="28"/>
        </w:rPr>
        <w:t xml:space="preserve">В приёме уведомления и его регистрации родителям (законным представителям) может быть отказано в случае отсутствия документов, указанных в перечне, установленном </w:t>
      </w:r>
      <w:r w:rsidR="00BB222A" w:rsidRPr="00BB222A">
        <w:rPr>
          <w:rFonts w:ascii="Times New Roman" w:hAnsi="Times New Roman" w:cs="Times New Roman"/>
          <w:sz w:val="28"/>
          <w:szCs w:val="28"/>
        </w:rPr>
        <w:t xml:space="preserve">в  </w:t>
      </w:r>
      <w:r w:rsidR="00BB222A">
        <w:rPr>
          <w:rFonts w:ascii="Times New Roman" w:hAnsi="Times New Roman" w:cs="Times New Roman"/>
          <w:sz w:val="28"/>
          <w:szCs w:val="28"/>
        </w:rPr>
        <w:t>соответствии приказа</w:t>
      </w:r>
      <w:r w:rsidR="00BB222A" w:rsidRPr="00BB222A">
        <w:rPr>
          <w:rFonts w:ascii="Times New Roman" w:hAnsi="Times New Roman" w:cs="Times New Roman"/>
          <w:sz w:val="28"/>
          <w:szCs w:val="28"/>
        </w:rPr>
        <w:t xml:space="preserve"> </w:t>
      </w:r>
      <w:r w:rsidR="00BB222A" w:rsidRPr="00B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администрации Крапивинского муниципального округа от 30.12.2025 г. № 349 </w:t>
      </w:r>
      <w:r w:rsidR="00BB222A" w:rsidRPr="00BB222A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учета граждан, получающих общее образование в форме семейного образования или самообразования, проживающих на территории Крапивинского  муниципального округа»</w:t>
      </w:r>
      <w:r w:rsidR="00BB222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6549E" w:rsidRPr="00BB222A" w:rsidRDefault="00A6549E" w:rsidP="00BB222A">
      <w:pPr>
        <w:pStyle w:val="ConsPlusNormal"/>
        <w:jc w:val="both"/>
        <w:rPr>
          <w:sz w:val="28"/>
          <w:szCs w:val="28"/>
        </w:rPr>
      </w:pPr>
    </w:p>
    <w:sectPr w:rsidR="00A6549E" w:rsidRPr="00BB222A" w:rsidSect="00207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A098F"/>
    <w:multiLevelType w:val="multilevel"/>
    <w:tmpl w:val="B45227B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549E"/>
    <w:rsid w:val="0014774C"/>
    <w:rsid w:val="0020764E"/>
    <w:rsid w:val="003B3E3C"/>
    <w:rsid w:val="003C1422"/>
    <w:rsid w:val="005879FE"/>
    <w:rsid w:val="00863357"/>
    <w:rsid w:val="00A6549E"/>
    <w:rsid w:val="00B34F5D"/>
    <w:rsid w:val="00BB222A"/>
    <w:rsid w:val="00D7736B"/>
    <w:rsid w:val="00E76F3C"/>
    <w:rsid w:val="00F0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9E"/>
    <w:pPr>
      <w:spacing w:after="200" w:line="276" w:lineRule="auto"/>
      <w:ind w:left="0" w:firstLine="0"/>
      <w:jc w:val="left"/>
    </w:pPr>
    <w:rPr>
      <w:rFonts w:eastAsiaTheme="minorHAnsi"/>
    </w:rPr>
  </w:style>
  <w:style w:type="paragraph" w:styleId="1">
    <w:name w:val="heading 1"/>
    <w:basedOn w:val="a"/>
    <w:next w:val="a"/>
    <w:link w:val="10"/>
    <w:uiPriority w:val="99"/>
    <w:qFormat/>
    <w:rsid w:val="00B34F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4F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34F5D"/>
    <w:rPr>
      <w:b/>
      <w:bCs/>
    </w:rPr>
  </w:style>
  <w:style w:type="character" w:styleId="a4">
    <w:name w:val="Emphasis"/>
    <w:basedOn w:val="a0"/>
    <w:uiPriority w:val="20"/>
    <w:qFormat/>
    <w:rsid w:val="00B34F5D"/>
    <w:rPr>
      <w:i/>
      <w:iCs/>
    </w:rPr>
  </w:style>
  <w:style w:type="paragraph" w:styleId="a5">
    <w:name w:val="List Paragraph"/>
    <w:basedOn w:val="a"/>
    <w:uiPriority w:val="34"/>
    <w:qFormat/>
    <w:rsid w:val="00B34F5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A6549E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A6549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654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E7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okrap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Венера</cp:lastModifiedBy>
  <cp:revision>2</cp:revision>
  <dcterms:created xsi:type="dcterms:W3CDTF">2026-05-23T19:53:00Z</dcterms:created>
  <dcterms:modified xsi:type="dcterms:W3CDTF">2026-05-24T21:28:00Z</dcterms:modified>
</cp:coreProperties>
</file>